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4B" w:rsidRDefault="00946A4B" w:rsidP="00946A4B">
      <w:pPr>
        <w:jc w:val="center"/>
        <w:rPr>
          <w:b/>
          <w:noProof/>
        </w:rPr>
      </w:pPr>
      <w:r>
        <w:rPr>
          <w:b/>
          <w:noProof/>
        </w:rPr>
        <w:t xml:space="preserve">PROIECT </w:t>
      </w:r>
      <w:r w:rsidRPr="008B4DE9">
        <w:rPr>
          <w:b/>
          <w:noProof/>
        </w:rPr>
        <w:t xml:space="preserve">DIDACTIC </w:t>
      </w:r>
    </w:p>
    <w:p w:rsidR="00946A4B" w:rsidRDefault="00946A4B" w:rsidP="00946A4B">
      <w:pPr>
        <w:jc w:val="center"/>
        <w:rPr>
          <w:b/>
        </w:rPr>
      </w:pPr>
      <w:r w:rsidRPr="008B4DE9">
        <w:rPr>
          <w:b/>
          <w:noProof/>
        </w:rPr>
        <w:t>pentru activitate</w:t>
      </w:r>
      <w:r>
        <w:rPr>
          <w:b/>
          <w:noProof/>
        </w:rPr>
        <w:t>a</w:t>
      </w:r>
      <w:r w:rsidRPr="008B4DE9">
        <w:rPr>
          <w:b/>
          <w:noProof/>
        </w:rPr>
        <w:t xml:space="preserve"> integrată</w:t>
      </w:r>
      <w:r>
        <w:rPr>
          <w:b/>
          <w:noProof/>
        </w:rPr>
        <w:t xml:space="preserve"> </w:t>
      </w:r>
      <w:r w:rsidRPr="00563D22">
        <w:rPr>
          <w:b/>
        </w:rPr>
        <w:t>,,Prietenii buburuzelor”</w:t>
      </w:r>
    </w:p>
    <w:p w:rsidR="00946A4B" w:rsidRPr="00563D22" w:rsidRDefault="00946A4B" w:rsidP="00946A4B">
      <w:pPr>
        <w:jc w:val="center"/>
        <w:rPr>
          <w:b/>
        </w:rPr>
      </w:pPr>
    </w:p>
    <w:p w:rsidR="00946A4B" w:rsidRPr="007B4102" w:rsidRDefault="00946A4B" w:rsidP="00946A4B">
      <w:r w:rsidRPr="005C0668">
        <w:rPr>
          <w:b/>
        </w:rPr>
        <w:t>Propunător</w:t>
      </w:r>
      <w:r w:rsidRPr="001D452D">
        <w:t>:</w:t>
      </w:r>
      <w:r>
        <w:t xml:space="preserve"> </w:t>
      </w:r>
      <w:r w:rsidRPr="007B4102">
        <w:t xml:space="preserve">Prof. </w:t>
      </w:r>
      <w:r>
        <w:t>Matei Maria</w:t>
      </w:r>
    </w:p>
    <w:p w:rsidR="00946A4B" w:rsidRPr="001D452D" w:rsidRDefault="00946A4B" w:rsidP="00946A4B">
      <w:r w:rsidRPr="005C0668">
        <w:rPr>
          <w:b/>
        </w:rPr>
        <w:t>Unitatea de învăţământ:</w:t>
      </w:r>
      <w:r>
        <w:rPr>
          <w:b/>
        </w:rPr>
        <w:t xml:space="preserve"> </w:t>
      </w:r>
      <w:r w:rsidRPr="001D452D">
        <w:t>G.P.P. „G</w:t>
      </w:r>
      <w:r>
        <w:t>ulliver</w:t>
      </w:r>
      <w:r w:rsidRPr="001D452D">
        <w:t xml:space="preserve">” </w:t>
      </w:r>
      <w:r>
        <w:t xml:space="preserve">- </w:t>
      </w:r>
      <w:r w:rsidRPr="001D452D">
        <w:t>S</w:t>
      </w:r>
      <w:r>
        <w:t>uceava</w:t>
      </w:r>
    </w:p>
    <w:p w:rsidR="00946A4B" w:rsidRPr="001D452D" w:rsidRDefault="00946A4B" w:rsidP="00946A4B">
      <w:r>
        <w:rPr>
          <w:b/>
        </w:rPr>
        <w:t>Nivelul de vârstă/ G</w:t>
      </w:r>
      <w:r w:rsidRPr="005C0668">
        <w:rPr>
          <w:b/>
        </w:rPr>
        <w:t>rupa:</w:t>
      </w:r>
      <w:r w:rsidRPr="001D452D">
        <w:t xml:space="preserve"> </w:t>
      </w:r>
      <w:r>
        <w:t xml:space="preserve">I / </w:t>
      </w:r>
      <w:r w:rsidRPr="001D452D">
        <w:t>mijlocie</w:t>
      </w:r>
    </w:p>
    <w:p w:rsidR="00946A4B" w:rsidRDefault="00946A4B" w:rsidP="00946A4B">
      <w:r>
        <w:rPr>
          <w:b/>
        </w:rPr>
        <w:t>Tema anuală de studiu</w:t>
      </w:r>
      <w:r w:rsidRPr="005C0668">
        <w:rPr>
          <w:b/>
        </w:rPr>
        <w:t>:</w:t>
      </w:r>
      <w:r>
        <w:rPr>
          <w:b/>
        </w:rPr>
        <w:t xml:space="preserve"> </w:t>
      </w:r>
      <w:r>
        <w:t>„</w:t>
      </w:r>
      <w:r w:rsidRPr="001D452D">
        <w:t>Când, cum şi de ce se întâmplă?</w:t>
      </w:r>
      <w:r>
        <w:t>”</w:t>
      </w:r>
    </w:p>
    <w:p w:rsidR="00946A4B" w:rsidRPr="00563D22" w:rsidRDefault="00946A4B" w:rsidP="00946A4B">
      <w:r>
        <w:rPr>
          <w:b/>
        </w:rPr>
        <w:t>Tema să</w:t>
      </w:r>
      <w:bookmarkStart w:id="0" w:name="_GoBack"/>
      <w:bookmarkEnd w:id="0"/>
      <w:r>
        <w:rPr>
          <w:b/>
        </w:rPr>
        <w:t xml:space="preserve">ptămânii: </w:t>
      </w:r>
      <w:r>
        <w:t>„Zumzet de primăvară”</w:t>
      </w:r>
    </w:p>
    <w:p w:rsidR="00946A4B" w:rsidRPr="001D452D" w:rsidRDefault="00946A4B" w:rsidP="00946A4B">
      <w:r w:rsidRPr="005C0668">
        <w:rPr>
          <w:b/>
        </w:rPr>
        <w:t>Tema activităţii integrate:</w:t>
      </w:r>
      <w:r w:rsidRPr="001D452D">
        <w:t xml:space="preserve"> ,,Prietenii buburuzelor”</w:t>
      </w:r>
    </w:p>
    <w:p w:rsidR="00946A4B" w:rsidRPr="005C0668" w:rsidRDefault="00946A4B" w:rsidP="00946A4B">
      <w:pPr>
        <w:rPr>
          <w:b/>
        </w:rPr>
      </w:pPr>
      <w:r w:rsidRPr="005C0668">
        <w:rPr>
          <w:b/>
        </w:rPr>
        <w:t>Elemente componente ale activităţii integrate:</w:t>
      </w:r>
    </w:p>
    <w:p w:rsidR="00946A4B" w:rsidRPr="00563D22" w:rsidRDefault="00946A4B" w:rsidP="00946A4B">
      <w:pPr>
        <w:ind w:firstLine="720"/>
      </w:pPr>
      <w:r w:rsidRPr="00563D22">
        <w:t>ADE:</w:t>
      </w:r>
      <w:r>
        <w:t xml:space="preserve"> </w:t>
      </w:r>
      <w:r w:rsidRPr="00563D22">
        <w:t>DOS</w:t>
      </w:r>
      <w:r>
        <w:t xml:space="preserve"> </w:t>
      </w:r>
      <w:r w:rsidRPr="00563D22">
        <w:t>-</w:t>
      </w:r>
      <w:r>
        <w:t xml:space="preserve"> </w:t>
      </w:r>
      <w:r w:rsidRPr="00563D22">
        <w:t>„Legenda buburuzei” de Eugen Jianu – povestea educatoarei</w:t>
      </w:r>
    </w:p>
    <w:p w:rsidR="00946A4B" w:rsidRPr="00563D22" w:rsidRDefault="00946A4B" w:rsidP="00946A4B">
      <w:pPr>
        <w:ind w:firstLine="720"/>
      </w:pPr>
      <w:r w:rsidRPr="00563D22">
        <w:t>ALA 2</w:t>
      </w:r>
      <w:r>
        <w:t xml:space="preserve"> </w:t>
      </w:r>
      <w:r w:rsidRPr="00563D22">
        <w:t>-</w:t>
      </w:r>
      <w:r>
        <w:t xml:space="preserve"> </w:t>
      </w:r>
      <w:r w:rsidRPr="00563D22">
        <w:t>„Buburuzele şi florile”- joc distractiv</w:t>
      </w:r>
    </w:p>
    <w:p w:rsidR="00946A4B" w:rsidRDefault="00946A4B" w:rsidP="00946A4B">
      <w:pPr>
        <w:rPr>
          <w:b/>
        </w:rPr>
      </w:pPr>
      <w:r>
        <w:rPr>
          <w:b/>
        </w:rPr>
        <w:t xml:space="preserve">Scopul activității: </w:t>
      </w:r>
      <w:r>
        <w:t>s</w:t>
      </w:r>
      <w:r w:rsidRPr="007B4102">
        <w:t>timularea capacităţilor  de exprimare emoţională deschisă, spontană, a abilităţilor empatice şi asert</w:t>
      </w:r>
      <w:r>
        <w:t xml:space="preserve">ive, precum și </w:t>
      </w:r>
      <w:r w:rsidRPr="007B4102">
        <w:t>utilizarea achiziţiilor te</w:t>
      </w:r>
      <w:r>
        <w:t>hnico-aplicative în contexte creative</w:t>
      </w:r>
      <w:r w:rsidRPr="007B4102">
        <w:t>;</w:t>
      </w:r>
    </w:p>
    <w:p w:rsidR="00946A4B" w:rsidRPr="007B4102" w:rsidRDefault="00946A4B" w:rsidP="00946A4B">
      <w:pPr>
        <w:rPr>
          <w:b/>
        </w:rPr>
      </w:pPr>
      <w:r w:rsidRPr="007B4102">
        <w:rPr>
          <w:b/>
        </w:rPr>
        <w:t>Obiective operaţionale:</w:t>
      </w:r>
    </w:p>
    <w:p w:rsidR="00946A4B" w:rsidRDefault="00946A4B" w:rsidP="00946A4B">
      <w:proofErr w:type="spellStart"/>
      <w:r>
        <w:t>-s</w:t>
      </w:r>
      <w:r w:rsidRPr="007B4102">
        <w:t>ă</w:t>
      </w:r>
      <w:proofErr w:type="spellEnd"/>
      <w:r w:rsidRPr="007B4102">
        <w:t xml:space="preserve"> identifice emoţii personale în contexte diverse: audierea unei melodii, participarea la joc, îndeplinirea unui rol sau a unei sarcini, denumindu-le;</w:t>
      </w:r>
    </w:p>
    <w:p w:rsidR="00946A4B" w:rsidRDefault="00946A4B" w:rsidP="00946A4B">
      <w:proofErr w:type="spellStart"/>
      <w:r w:rsidRPr="007B4102">
        <w:t>-</w:t>
      </w:r>
      <w:r>
        <w:t>s</w:t>
      </w:r>
      <w:r w:rsidRPr="007B4102">
        <w:t>ă</w:t>
      </w:r>
      <w:proofErr w:type="spellEnd"/>
      <w:r w:rsidRPr="007B4102">
        <w:t xml:space="preserve"> audieze cu atenţie textul povestit, vizionând imagini;</w:t>
      </w:r>
    </w:p>
    <w:p w:rsidR="00946A4B" w:rsidRDefault="00946A4B" w:rsidP="00946A4B">
      <w:proofErr w:type="spellStart"/>
      <w:r w:rsidRPr="007B4102">
        <w:t>-</w:t>
      </w:r>
      <w:r>
        <w:t>s</w:t>
      </w:r>
      <w:r w:rsidRPr="007B4102">
        <w:t>ă</w:t>
      </w:r>
      <w:proofErr w:type="spellEnd"/>
      <w:r w:rsidRPr="007B4102">
        <w:t xml:space="preserve"> identifice emoţiile  buburuzei la începutul şi sfârşitul acţiunii povestirii, ilustrându-le prin asocierea cu expresii faciale specifice;</w:t>
      </w:r>
    </w:p>
    <w:p w:rsidR="00946A4B" w:rsidRDefault="00946A4B" w:rsidP="00946A4B">
      <w:proofErr w:type="spellStart"/>
      <w:r w:rsidRPr="007B4102">
        <w:t>-</w:t>
      </w:r>
      <w:r>
        <w:t>s</w:t>
      </w:r>
      <w:r w:rsidRPr="007B4102">
        <w:t>ă</w:t>
      </w:r>
      <w:proofErr w:type="spellEnd"/>
      <w:r w:rsidRPr="007B4102">
        <w:t xml:space="preserve"> desprindă semnificaţia noţiunii de prieten, denumind comportamente</w:t>
      </w:r>
      <w:r>
        <w:t>,</w:t>
      </w:r>
      <w:r w:rsidRPr="007B4102">
        <w:t xml:space="preserve"> acţiuni, fapte specifice;</w:t>
      </w:r>
    </w:p>
    <w:p w:rsidR="00946A4B" w:rsidRDefault="00946A4B" w:rsidP="00946A4B">
      <w:proofErr w:type="spellStart"/>
      <w:r w:rsidRPr="007B4102">
        <w:t>-</w:t>
      </w:r>
      <w:r>
        <w:t>s</w:t>
      </w:r>
      <w:r w:rsidRPr="007B4102">
        <w:t>ă</w:t>
      </w:r>
      <w:proofErr w:type="spellEnd"/>
      <w:r w:rsidRPr="007B4102">
        <w:t xml:space="preserve"> utilizeze în activitatea individuală şi de grup deprinderile tehnico-aplicative însuşite anterior</w:t>
      </w:r>
      <w:r>
        <w:t xml:space="preserve"> </w:t>
      </w:r>
      <w:r w:rsidRPr="00DE4818">
        <w:t>(lipire,</w:t>
      </w:r>
      <w:r>
        <w:t xml:space="preserve"> </w:t>
      </w:r>
      <w:r w:rsidRPr="00DE4818">
        <w:t>îndoire,</w:t>
      </w:r>
      <w:r>
        <w:t xml:space="preserve"> </w:t>
      </w:r>
      <w:r w:rsidRPr="00DE4818">
        <w:t>asamblare)</w:t>
      </w:r>
      <w:r w:rsidRPr="007B4102">
        <w:t>,</w:t>
      </w:r>
      <w:r>
        <w:t xml:space="preserve"> </w:t>
      </w:r>
      <w:r w:rsidRPr="007B4102">
        <w:t xml:space="preserve"> precum şi informaţiile nou-primite, cooperând pentru realizarea unui proiect comun;</w:t>
      </w:r>
    </w:p>
    <w:p w:rsidR="00946A4B" w:rsidRDefault="00946A4B" w:rsidP="00946A4B">
      <w:proofErr w:type="spellStart"/>
      <w:r w:rsidRPr="007B4102">
        <w:t>-</w:t>
      </w:r>
      <w:r>
        <w:t>s</w:t>
      </w:r>
      <w:r w:rsidRPr="007B4102">
        <w:t>ă</w:t>
      </w:r>
      <w:proofErr w:type="spellEnd"/>
      <w:r w:rsidRPr="007B4102">
        <w:t xml:space="preserve"> interpreteze cântece cu tematică adecvată</w:t>
      </w:r>
      <w:r>
        <w:t>,</w:t>
      </w:r>
      <w:r w:rsidRPr="007B4102">
        <w:t xml:space="preserve"> executând concomitent mişcări şi paşi simpli de dans;</w:t>
      </w:r>
    </w:p>
    <w:p w:rsidR="00946A4B" w:rsidRDefault="00946A4B" w:rsidP="00946A4B">
      <w:proofErr w:type="spellStart"/>
      <w:r w:rsidRPr="007B4102">
        <w:t>-</w:t>
      </w:r>
      <w:r>
        <w:t>s</w:t>
      </w:r>
      <w:r w:rsidRPr="007B4102">
        <w:t>ă</w:t>
      </w:r>
      <w:proofErr w:type="spellEnd"/>
      <w:r w:rsidRPr="007B4102">
        <w:t xml:space="preserve"> identifice floarea pereche, respectând regulile şi etapele jocului distractiv;</w:t>
      </w:r>
    </w:p>
    <w:p w:rsidR="00946A4B" w:rsidRPr="007B4102" w:rsidRDefault="00946A4B" w:rsidP="00946A4B">
      <w:proofErr w:type="spellStart"/>
      <w:r>
        <w:t>-s</w:t>
      </w:r>
      <w:r w:rsidRPr="007B4102">
        <w:t>ă</w:t>
      </w:r>
      <w:proofErr w:type="spellEnd"/>
      <w:r w:rsidRPr="007B4102">
        <w:t xml:space="preserve"> aprecieze</w:t>
      </w:r>
      <w:r>
        <w:t>/autoaprecieze</w:t>
      </w:r>
      <w:r w:rsidRPr="007B4102">
        <w:t xml:space="preserve"> lucrările individuale realizate, raportându-le la proiectul comun;</w:t>
      </w:r>
    </w:p>
    <w:p w:rsidR="00946A4B" w:rsidRDefault="00946A4B" w:rsidP="00946A4B">
      <w:pPr>
        <w:rPr>
          <w:b/>
        </w:rPr>
      </w:pPr>
      <w:r w:rsidRPr="007B4102">
        <w:rPr>
          <w:b/>
        </w:rPr>
        <w:t>Strategii didactice:</w:t>
      </w:r>
    </w:p>
    <w:p w:rsidR="00946A4B" w:rsidRDefault="00946A4B" w:rsidP="00946A4B">
      <w:pPr>
        <w:ind w:firstLine="720"/>
      </w:pPr>
      <w:r w:rsidRPr="00853041">
        <w:rPr>
          <w:b/>
        </w:rPr>
        <w:t>Metode şi procedee</w:t>
      </w:r>
      <w:r w:rsidRPr="007B4102">
        <w:t>: povestirea, conversaţia, explicaţia,</w:t>
      </w:r>
      <w:r>
        <w:t xml:space="preserve"> </w:t>
      </w:r>
      <w:r w:rsidRPr="007B4102">
        <w:t>exerciţiul,</w:t>
      </w:r>
      <w:r>
        <w:t xml:space="preserve"> </w:t>
      </w:r>
      <w:r w:rsidRPr="007B4102">
        <w:t>negocierea, munca independentă;</w:t>
      </w:r>
    </w:p>
    <w:p w:rsidR="00946A4B" w:rsidRDefault="00946A4B" w:rsidP="00946A4B">
      <w:pPr>
        <w:ind w:firstLine="720"/>
      </w:pPr>
      <w:r w:rsidRPr="00853041">
        <w:rPr>
          <w:b/>
        </w:rPr>
        <w:t>Resurse materiale</w:t>
      </w:r>
      <w:r w:rsidRPr="007B4102">
        <w:t>:</w:t>
      </w:r>
      <w:r>
        <w:t xml:space="preserve"> video</w:t>
      </w:r>
      <w:r w:rsidRPr="007B4102">
        <w:t>proiector,</w:t>
      </w:r>
      <w:r>
        <w:t xml:space="preserve"> l</w:t>
      </w:r>
      <w:r w:rsidRPr="007B4102">
        <w:t>aptop,</w:t>
      </w:r>
      <w:r>
        <w:t xml:space="preserve"> ecran</w:t>
      </w:r>
      <w:r w:rsidRPr="007B4102">
        <w:t>,</w:t>
      </w:r>
      <w:r>
        <w:t xml:space="preserve"> </w:t>
      </w:r>
      <w:r w:rsidRPr="007B4102">
        <w:t>CD player,</w:t>
      </w:r>
      <w:r>
        <w:t xml:space="preserve"> p</w:t>
      </w:r>
      <w:r w:rsidRPr="007B4102">
        <w:t>lanşe,</w:t>
      </w:r>
      <w:r>
        <w:t xml:space="preserve"> e</w:t>
      </w:r>
      <w:r w:rsidRPr="007B4102">
        <w:t>cusoane reprezentând insecte,</w:t>
      </w:r>
      <w:r>
        <w:t xml:space="preserve"> j</w:t>
      </w:r>
      <w:r w:rsidRPr="007B4102">
        <w:t>etoane reprezentând floricele vesele şi triste,</w:t>
      </w:r>
      <w:r>
        <w:t xml:space="preserve"> f</w:t>
      </w:r>
      <w:r w:rsidRPr="007B4102">
        <w:t>otografiile copiilor,</w:t>
      </w:r>
      <w:r>
        <w:t xml:space="preserve"> c</w:t>
      </w:r>
      <w:r w:rsidRPr="007B4102">
        <w:t>ifre 1 şi 2,</w:t>
      </w:r>
      <w:r>
        <w:t xml:space="preserve"> b</w:t>
      </w:r>
      <w:r w:rsidRPr="007B4102">
        <w:t>uburuze siluete şi buburuză ornament,</w:t>
      </w:r>
      <w:r>
        <w:t xml:space="preserve"> p</w:t>
      </w:r>
      <w:r w:rsidRPr="007B4102">
        <w:t xml:space="preserve">ătrate de hârtie </w:t>
      </w:r>
      <w:proofErr w:type="spellStart"/>
      <w:r w:rsidRPr="007B4102">
        <w:t>glasse</w:t>
      </w:r>
      <w:proofErr w:type="spellEnd"/>
      <w:r w:rsidRPr="007B4102">
        <w:t>,</w:t>
      </w:r>
      <w:r>
        <w:t xml:space="preserve"> c</w:t>
      </w:r>
      <w:r w:rsidRPr="007B4102">
        <w:t>ozi şi frunze de lalele,</w:t>
      </w:r>
      <w:r>
        <w:t xml:space="preserve"> b</w:t>
      </w:r>
      <w:r w:rsidRPr="007B4102">
        <w:t>uburuze decupate</w:t>
      </w:r>
      <w:r>
        <w:t>, frunze de lăcrămioare, hârtie creponată mototolită, t</w:t>
      </w:r>
      <w:r w:rsidRPr="007B4102">
        <w:t>ablou reprezentând un aspect de primăvară</w:t>
      </w:r>
      <w:r>
        <w:t>, l</w:t>
      </w:r>
      <w:r w:rsidRPr="007B4102">
        <w:t>ipici</w:t>
      </w:r>
      <w:r>
        <w:t>, pioneze colorate, p</w:t>
      </w:r>
      <w:r w:rsidRPr="007B4102">
        <w:t>entru fete: pălării cu flori</w:t>
      </w:r>
      <w:r>
        <w:t xml:space="preserve"> (lalele, lăcrămioare) </w:t>
      </w:r>
      <w:r w:rsidRPr="007B4102">
        <w:t>confecţionate</w:t>
      </w:r>
      <w:r>
        <w:t>, p</w:t>
      </w:r>
      <w:r w:rsidRPr="007B4102">
        <w:t>entru băieţi:</w:t>
      </w:r>
      <w:r>
        <w:t xml:space="preserve"> </w:t>
      </w:r>
      <w:r w:rsidRPr="007B4102">
        <w:t>aripi de buburuză</w:t>
      </w:r>
      <w:r>
        <w:t xml:space="preserve"> </w:t>
      </w:r>
      <w:r w:rsidRPr="007B4102">
        <w:t>confecţionate</w:t>
      </w:r>
      <w:r>
        <w:t>;</w:t>
      </w:r>
    </w:p>
    <w:p w:rsidR="00946A4B" w:rsidRDefault="00946A4B" w:rsidP="00946A4B">
      <w:pPr>
        <w:ind w:firstLine="709"/>
      </w:pPr>
      <w:r w:rsidRPr="00A41930">
        <w:rPr>
          <w:b/>
        </w:rPr>
        <w:t>Forme de organizare</w:t>
      </w:r>
      <w:r w:rsidRPr="007B4102">
        <w:t>:frontal,</w:t>
      </w:r>
      <w:r>
        <w:t xml:space="preserve"> </w:t>
      </w:r>
      <w:r w:rsidRPr="007B4102">
        <w:t>pe grupe,</w:t>
      </w:r>
      <w:r>
        <w:t xml:space="preserve"> </w:t>
      </w:r>
      <w:r w:rsidRPr="007B4102">
        <w:t>individual,</w:t>
      </w:r>
      <w:r>
        <w:t xml:space="preserve"> </w:t>
      </w:r>
      <w:r w:rsidRPr="007B4102">
        <w:t>în perechi</w:t>
      </w:r>
      <w:r>
        <w:t>.</w:t>
      </w:r>
    </w:p>
    <w:p w:rsidR="00946A4B" w:rsidRPr="007B4102" w:rsidRDefault="00946A4B" w:rsidP="00946A4B">
      <w:r w:rsidRPr="00853041">
        <w:rPr>
          <w:b/>
        </w:rPr>
        <w:t>Elemente de joc</w:t>
      </w:r>
      <w:r w:rsidRPr="007B4102">
        <w:t>:</w:t>
      </w:r>
      <w:r>
        <w:t xml:space="preserve"> </w:t>
      </w:r>
      <w:r w:rsidRPr="007B4102">
        <w:t xml:space="preserve">surpriza, stimularea, închiderea şi deschiderea ochilor, dans, </w:t>
      </w:r>
      <w:r>
        <w:t>aplauze, ştafeta</w:t>
      </w:r>
      <w:r w:rsidRPr="007B4102">
        <w:t>;</w:t>
      </w:r>
    </w:p>
    <w:p w:rsidR="00946A4B" w:rsidRPr="007B4102" w:rsidRDefault="00946A4B" w:rsidP="00946A4B">
      <w:r w:rsidRPr="00563D22">
        <w:rPr>
          <w:b/>
        </w:rPr>
        <w:t>Durata:</w:t>
      </w:r>
      <w:r>
        <w:t xml:space="preserve"> 60</w:t>
      </w:r>
      <w:r w:rsidRPr="007B4102">
        <w:t xml:space="preserve"> minute</w:t>
      </w:r>
    </w:p>
    <w:p w:rsidR="00946A4B" w:rsidRPr="00563D22" w:rsidRDefault="00946A4B" w:rsidP="00946A4B">
      <w:pPr>
        <w:rPr>
          <w:b/>
        </w:rPr>
      </w:pPr>
      <w:r w:rsidRPr="00563D22">
        <w:rPr>
          <w:b/>
        </w:rPr>
        <w:t>Bibliografie:</w:t>
      </w:r>
    </w:p>
    <w:p w:rsidR="00946A4B" w:rsidRPr="00D53D88" w:rsidRDefault="00946A4B" w:rsidP="00946A4B">
      <w:r>
        <w:t xml:space="preserve">-M.E.C.T. - </w:t>
      </w:r>
      <w:proofErr w:type="spellStart"/>
      <w:r w:rsidRPr="00B13C9A">
        <w:rPr>
          <w:i/>
        </w:rPr>
        <w:t>Curiculum</w:t>
      </w:r>
      <w:proofErr w:type="spellEnd"/>
      <w:r w:rsidRPr="00B13C9A">
        <w:rPr>
          <w:i/>
        </w:rPr>
        <w:t xml:space="preserve"> pentru învăţământul preşcolar</w:t>
      </w:r>
      <w:r>
        <w:t>, 2008;</w:t>
      </w:r>
    </w:p>
    <w:p w:rsidR="00946A4B" w:rsidRPr="004B5A15" w:rsidRDefault="00946A4B" w:rsidP="00946A4B">
      <w:r>
        <w:t xml:space="preserve">- </w:t>
      </w:r>
      <w:r w:rsidRPr="00B13C9A">
        <w:rPr>
          <w:i/>
        </w:rPr>
        <w:t>Dezvoltarea inteligenţei emoţionale la copilul preşcolar</w:t>
      </w:r>
      <w:r>
        <w:t xml:space="preserve"> - </w:t>
      </w:r>
      <w:r w:rsidRPr="00D53D88">
        <w:t>revista Învăţământului Preşcolar Sucevean, Floare de colţ,</w:t>
      </w:r>
      <w:r>
        <w:t xml:space="preserve"> </w:t>
      </w:r>
      <w:r w:rsidRPr="00D53D88">
        <w:t>Aurel V.Nr.7/2006</w:t>
      </w:r>
      <w:r>
        <w:t>;</w:t>
      </w:r>
    </w:p>
    <w:p w:rsidR="00946A4B" w:rsidRDefault="00946A4B" w:rsidP="00946A4B">
      <w:pPr>
        <w:rPr>
          <w:b/>
        </w:rPr>
      </w:pPr>
    </w:p>
    <w:p w:rsidR="00946A4B" w:rsidRDefault="00946A4B" w:rsidP="00946A4B">
      <w:pPr>
        <w:rPr>
          <w:b/>
        </w:rPr>
      </w:pPr>
    </w:p>
    <w:p w:rsidR="00946A4B" w:rsidRDefault="00946A4B" w:rsidP="00946A4B">
      <w:pPr>
        <w:rPr>
          <w:b/>
        </w:rPr>
      </w:pPr>
    </w:p>
    <w:p w:rsidR="00946A4B" w:rsidRPr="007B4102" w:rsidRDefault="00946A4B" w:rsidP="00946A4B">
      <w:pPr>
        <w:rPr>
          <w:b/>
        </w:rPr>
      </w:pPr>
    </w:p>
    <w:p w:rsidR="00946A4B" w:rsidRDefault="00946A4B" w:rsidP="00946A4B">
      <w:pPr>
        <w:jc w:val="center"/>
        <w:rPr>
          <w:b/>
        </w:rPr>
      </w:pPr>
      <w:r w:rsidRPr="007B4102">
        <w:rPr>
          <w:b/>
        </w:rPr>
        <w:lastRenderedPageBreak/>
        <w:t>S</w:t>
      </w:r>
      <w:r>
        <w:rPr>
          <w:b/>
        </w:rPr>
        <w:t>cenariul  activităţii</w:t>
      </w:r>
    </w:p>
    <w:p w:rsidR="00946A4B" w:rsidRDefault="00946A4B" w:rsidP="00946A4B">
      <w:pPr>
        <w:jc w:val="center"/>
        <w:rPr>
          <w:b/>
        </w:rPr>
      </w:pPr>
    </w:p>
    <w:p w:rsidR="00946A4B" w:rsidRDefault="00946A4B" w:rsidP="00946A4B">
      <w:pPr>
        <w:tabs>
          <w:tab w:val="left" w:pos="720"/>
        </w:tabs>
        <w:rPr>
          <w:b/>
        </w:rPr>
      </w:pPr>
      <w:r>
        <w:tab/>
      </w:r>
      <w:r w:rsidRPr="007B4102">
        <w:t xml:space="preserve">Copiii vor intra în sala de grupă aşezându-se în formă </w:t>
      </w:r>
      <w:r>
        <w:t xml:space="preserve">de semicerc, intonând cântecul „Înfloresc grădinile”. </w:t>
      </w:r>
      <w:r w:rsidRPr="007B4102">
        <w:t>Copiii vor fi invitaţi să salute musafirii,</w:t>
      </w:r>
      <w:r>
        <w:t xml:space="preserve"> </w:t>
      </w:r>
      <w:r w:rsidRPr="007B4102">
        <w:t>apoi să audieze o înregistrare audio,</w:t>
      </w:r>
      <w:r>
        <w:t xml:space="preserve"> </w:t>
      </w:r>
      <w:r w:rsidRPr="007B4102">
        <w:t xml:space="preserve">ce redă </w:t>
      </w:r>
      <w:proofErr w:type="spellStart"/>
      <w:r w:rsidRPr="007B4102">
        <w:t>ciripituri</w:t>
      </w:r>
      <w:proofErr w:type="spellEnd"/>
      <w:r w:rsidRPr="007B4102">
        <w:t xml:space="preserve"> de păsări.</w:t>
      </w:r>
      <w:r>
        <w:t xml:space="preserve"> </w:t>
      </w:r>
      <w:r w:rsidRPr="007B4102">
        <w:t>După audierea înregistrării, copiii vor identifica trilurile ca fiind cântate de păsări.</w:t>
      </w:r>
    </w:p>
    <w:p w:rsidR="00946A4B" w:rsidRDefault="00946A4B" w:rsidP="00946A4B">
      <w:pPr>
        <w:tabs>
          <w:tab w:val="left" w:pos="720"/>
        </w:tabs>
      </w:pPr>
      <w:r>
        <w:tab/>
      </w:r>
      <w:r w:rsidRPr="007B4102">
        <w:t>Educatoarea va provoca preşcolarii, la o scurtă convorbire care să evidenţieze la ce s-au gândit, în timp, ce asculta</w:t>
      </w:r>
      <w:r>
        <w:t>u</w:t>
      </w:r>
      <w:r w:rsidRPr="007B4102">
        <w:t xml:space="preserve"> trilurile păsărilor (la ciripitul p</w:t>
      </w:r>
      <w:r>
        <w:t>ăsărilor, a rândunelelor</w:t>
      </w:r>
      <w:r w:rsidRPr="007B4102">
        <w:t>,</w:t>
      </w:r>
      <w:r>
        <w:t xml:space="preserve"> </w:t>
      </w:r>
      <w:r w:rsidRPr="007B4102">
        <w:t>a cucului).</w:t>
      </w:r>
      <w:r>
        <w:t xml:space="preserve"> </w:t>
      </w:r>
    </w:p>
    <w:p w:rsidR="00946A4B" w:rsidRDefault="00946A4B" w:rsidP="00946A4B">
      <w:pPr>
        <w:tabs>
          <w:tab w:val="left" w:pos="720"/>
        </w:tabs>
        <w:rPr>
          <w:b/>
        </w:rPr>
      </w:pPr>
      <w:r>
        <w:tab/>
      </w:r>
      <w:r w:rsidRPr="007B4102">
        <w:t xml:space="preserve">Răspunsurile copiilor constituie momentul în care educatoarea va povesti o întâmplare la care a fost martoră ieri, când, în curtea grădiniţei  a observat o buburuză mică, ca aceea pe care o </w:t>
      </w:r>
      <w:r>
        <w:t>ia</w:t>
      </w:r>
      <w:r w:rsidRPr="007B4102">
        <w:t xml:space="preserve"> din piept, care părea fără viaţă, moartă, nemişcată pe balansoarul din parcul de joacă.</w:t>
      </w:r>
      <w:r>
        <w:t xml:space="preserve"> </w:t>
      </w:r>
      <w:r w:rsidRPr="007B4102">
        <w:t xml:space="preserve">Privind cu atenţie mică buburuza, </w:t>
      </w:r>
      <w:r>
        <w:t xml:space="preserve">educatoarea a </w:t>
      </w:r>
      <w:r w:rsidRPr="007B4102">
        <w:t>observat că o aripă roşie este rănită.</w:t>
      </w:r>
      <w:r>
        <w:t xml:space="preserve"> </w:t>
      </w:r>
      <w:r w:rsidRPr="007B4102">
        <w:t>S-a aşezat lângă buburuză şi aceasta i-a povestit încetişor, că o</w:t>
      </w:r>
      <w:r>
        <w:t xml:space="preserve"> pasăre a atacat-o și </w:t>
      </w:r>
      <w:r w:rsidRPr="007B4102">
        <w:t>a scăpat-o din cioc.</w:t>
      </w:r>
      <w:r>
        <w:t xml:space="preserve"> </w:t>
      </w:r>
      <w:r w:rsidRPr="007B4102">
        <w:t>O discuţie scurtă cu preşcolarii evidenţiază că buburuza are duşmani:</w:t>
      </w:r>
      <w:r>
        <w:t xml:space="preserve"> </w:t>
      </w:r>
      <w:r w:rsidRPr="007B4102">
        <w:t>păsările şi păianjenii.</w:t>
      </w:r>
      <w:r>
        <w:t xml:space="preserve"> </w:t>
      </w:r>
      <w:r w:rsidRPr="007B4102">
        <w:t>Educatoarea va povesti preşcolarilor legenda buburuzei</w:t>
      </w:r>
      <w:r>
        <w:t>,</w:t>
      </w:r>
      <w:r w:rsidRPr="007B4102">
        <w:t xml:space="preserve"> pe care a aflat-o chiar de la buburuza rănită,</w:t>
      </w:r>
      <w:r>
        <w:t xml:space="preserve"> </w:t>
      </w:r>
      <w:r w:rsidRPr="007B4102">
        <w:t xml:space="preserve">concomitent  cu prezentarea </w:t>
      </w:r>
      <w:proofErr w:type="spellStart"/>
      <w:r w:rsidRPr="007B4102">
        <w:t>power</w:t>
      </w:r>
      <w:proofErr w:type="spellEnd"/>
      <w:r w:rsidRPr="007B4102">
        <w:t xml:space="preserve"> </w:t>
      </w:r>
      <w:proofErr w:type="spellStart"/>
      <w:r w:rsidRPr="007B4102">
        <w:t>point</w:t>
      </w:r>
      <w:proofErr w:type="spellEnd"/>
      <w:r w:rsidRPr="007B4102">
        <w:t xml:space="preserve"> a poveştii</w:t>
      </w:r>
      <w:r>
        <w:t xml:space="preserve">. </w:t>
      </w:r>
      <w:r w:rsidRPr="007B4102">
        <w:t>După încheierea vizionării filmuleţului se va prezenta panoul cu imagini din poveste</w:t>
      </w:r>
      <w:r>
        <w:t>,</w:t>
      </w:r>
      <w:r w:rsidRPr="007B4102">
        <w:t xml:space="preserve"> care vor rămâne expuse pe tot parcursul poveştii.</w:t>
      </w:r>
      <w:r>
        <w:t xml:space="preserve"> </w:t>
      </w:r>
      <w:r w:rsidRPr="007B4102">
        <w:t>După audierea povestirii, copiii vor fi ant</w:t>
      </w:r>
      <w:r>
        <w:t>renaţi într-o convorbire legată de întâ</w:t>
      </w:r>
      <w:r w:rsidRPr="007B4102">
        <w:t>mplările din poveste, evidenţiindu-se sentimentele prin care a trecut buburuza pe parcursul acesteia</w:t>
      </w:r>
      <w:r>
        <w:t xml:space="preserve"> </w:t>
      </w:r>
      <w:r w:rsidRPr="007B4102">
        <w:t>(Ex.</w:t>
      </w:r>
      <w:r>
        <w:t xml:space="preserve"> „C</w:t>
      </w:r>
      <w:r w:rsidRPr="007B4102">
        <w:t xml:space="preserve">e </w:t>
      </w:r>
      <w:r>
        <w:t>a simţit buburuza la începutul poveştii?”,</w:t>
      </w:r>
      <w:r w:rsidRPr="007B4102">
        <w:t xml:space="preserve"> </w:t>
      </w:r>
      <w:r>
        <w:t>„</w:t>
      </w:r>
      <w:r w:rsidRPr="007B4102">
        <w:t>Dar</w:t>
      </w:r>
      <w:r>
        <w:t xml:space="preserve"> după ce şi-a făcut un prieten?”</w:t>
      </w:r>
      <w:r w:rsidRPr="007B4102">
        <w:t>)</w:t>
      </w:r>
    </w:p>
    <w:p w:rsidR="00946A4B" w:rsidRDefault="00946A4B" w:rsidP="00946A4B">
      <w:pPr>
        <w:tabs>
          <w:tab w:val="left" w:pos="720"/>
        </w:tabs>
        <w:rPr>
          <w:b/>
        </w:rPr>
      </w:pPr>
      <w:r>
        <w:tab/>
      </w:r>
      <w:r w:rsidRPr="007B4102">
        <w:t xml:space="preserve">Copiii sunt invitaţi pe rând să aşeze, sub fotografia personală câte o floricică tristă sau una veselă pentru ce a simţit buburuza la începutul poveştii şi pentru finalul acesteia în vederea ilustrării concrete a părerii fiecăruia, asupra sentimentelor buburuzei, </w:t>
      </w:r>
      <w:r>
        <w:t xml:space="preserve">comparând situația în care buburuza </w:t>
      </w:r>
      <w:r w:rsidRPr="007B4102">
        <w:t>era singură</w:t>
      </w:r>
      <w:r>
        <w:t>,</w:t>
      </w:r>
      <w:r w:rsidRPr="007B4102">
        <w:t xml:space="preserve"> faţă de situaţia în care avea prieteni.</w:t>
      </w:r>
    </w:p>
    <w:p w:rsidR="00946A4B" w:rsidRDefault="00946A4B" w:rsidP="00946A4B">
      <w:pPr>
        <w:tabs>
          <w:tab w:val="left" w:pos="720"/>
        </w:tabs>
      </w:pPr>
      <w:r>
        <w:tab/>
      </w:r>
      <w:r w:rsidRPr="007B4102">
        <w:t>Se vor denumi prietenii buburuzei, rolul prietenilor în viaţă buburuzei</w:t>
      </w:r>
      <w:r>
        <w:t>,</w:t>
      </w:r>
      <w:r w:rsidRPr="007B4102">
        <w:t xml:space="preserve"> menirea</w:t>
      </w:r>
      <w:r>
        <w:t xml:space="preserve"> </w:t>
      </w:r>
      <w:r w:rsidRPr="007B4102">
        <w:t>(rostul) acestora în natură şi în viaţa de zi cu zi.</w:t>
      </w:r>
      <w:r>
        <w:t xml:space="preserve"> </w:t>
      </w:r>
      <w:r w:rsidRPr="007B4102">
        <w:t>Educatoarea va identifica mesajul povestirii</w:t>
      </w:r>
      <w:r>
        <w:t>: „</w:t>
      </w:r>
      <w:r w:rsidRPr="007B4102">
        <w:t xml:space="preserve">Viaţa fără prieteni este tristă”. Având în vedere că bucuria buburuzei i-a determinat pe copii să fie </w:t>
      </w:r>
      <w:r>
        <w:t>veseli, vor interpreta cântecul ,,Culorile”, apoi vor fi invitaţi să joace jocul „</w:t>
      </w:r>
      <w:r w:rsidRPr="007B4102">
        <w:t>Buburuzele şi florile”.</w:t>
      </w:r>
      <w:r>
        <w:t xml:space="preserve"> </w:t>
      </w:r>
    </w:p>
    <w:p w:rsidR="00946A4B" w:rsidRDefault="00946A4B" w:rsidP="00946A4B">
      <w:pPr>
        <w:tabs>
          <w:tab w:val="left" w:pos="720"/>
        </w:tabs>
        <w:rPr>
          <w:b/>
        </w:rPr>
      </w:pPr>
      <w:r>
        <w:tab/>
      </w:r>
      <w:r w:rsidRPr="007B4102">
        <w:t>Copiii vor forma perechi şi vor fi dispuşi în formaţie de cerc.</w:t>
      </w:r>
      <w:r>
        <w:t xml:space="preserve"> </w:t>
      </w:r>
      <w:r w:rsidRPr="007B4102">
        <w:t>Fiecare pereche are ca semn distinctiv o pălărie cu lalele sau cu lăcrămioare.</w:t>
      </w:r>
      <w:r>
        <w:t xml:space="preserve"> La comanda „</w:t>
      </w:r>
      <w:r w:rsidRPr="007B4102">
        <w:t>Buburuze, zburaţi!”, aceştia vor dansa în spaţiul de joc.</w:t>
      </w:r>
      <w:r>
        <w:t xml:space="preserve"> </w:t>
      </w:r>
      <w:r w:rsidRPr="007B4102">
        <w:t>La comanda „Staţi nu vă uitaţi!”,</w:t>
      </w:r>
      <w:r>
        <w:t xml:space="preserve"> </w:t>
      </w:r>
      <w:r w:rsidRPr="007B4102">
        <w:t>buburuzele îşi vor acoperi ochii cu palmele, iar perechea din cerc îşi va schimba locul.</w:t>
      </w:r>
      <w:r>
        <w:t xml:space="preserve"> </w:t>
      </w:r>
      <w:r w:rsidRPr="007B4102">
        <w:t>La comanda „Buburuză la floarea ta!”, fiecare buburuză îşi va căuta floarea.</w:t>
      </w:r>
      <w:r>
        <w:t xml:space="preserve"> </w:t>
      </w:r>
      <w:r w:rsidRPr="007B4102">
        <w:t>Cel care îşi va găsi primul perechea va fi declarat câştigător.</w:t>
      </w:r>
    </w:p>
    <w:p w:rsidR="00946A4B" w:rsidRDefault="00946A4B" w:rsidP="00946A4B">
      <w:pPr>
        <w:tabs>
          <w:tab w:val="left" w:pos="720"/>
        </w:tabs>
        <w:rPr>
          <w:b/>
        </w:rPr>
      </w:pPr>
      <w:r>
        <w:tab/>
        <w:t xml:space="preserve">Educatoarea </w:t>
      </w:r>
      <w:r w:rsidRPr="007B4102">
        <w:t xml:space="preserve">va propune copiilor să pregătească nişte surprize Buburuzei, şi anume să confecţioneze împreună, un tablou cu prieteni ai buburuzei, </w:t>
      </w:r>
      <w:r>
        <w:t xml:space="preserve">realizat </w:t>
      </w:r>
      <w:r w:rsidRPr="007B4102">
        <w:t>de copii</w:t>
      </w:r>
      <w:r>
        <w:t xml:space="preserve">i </w:t>
      </w:r>
      <w:r w:rsidRPr="007B4102">
        <w:t>- prieteni.</w:t>
      </w:r>
    </w:p>
    <w:p w:rsidR="00946A4B" w:rsidRPr="004B5A15" w:rsidRDefault="00946A4B" w:rsidP="00946A4B">
      <w:pPr>
        <w:tabs>
          <w:tab w:val="left" w:pos="720"/>
        </w:tabs>
        <w:rPr>
          <w:b/>
        </w:rPr>
      </w:pPr>
      <w:r>
        <w:tab/>
      </w:r>
      <w:r w:rsidRPr="007B4102">
        <w:t>Preşcolarii se vor împărţi pe 3 grupe,</w:t>
      </w:r>
      <w:r>
        <w:t xml:space="preserve"> după semnul di</w:t>
      </w:r>
      <w:r w:rsidRPr="007B4102">
        <w:t>sti</w:t>
      </w:r>
      <w:r>
        <w:t>n</w:t>
      </w:r>
      <w:r w:rsidRPr="007B4102">
        <w:t>ctiv</w:t>
      </w:r>
      <w:r>
        <w:t xml:space="preserve"> </w:t>
      </w:r>
      <w:r w:rsidRPr="007B4102">
        <w:t>(buburuze,</w:t>
      </w:r>
      <w:r>
        <w:t xml:space="preserve"> </w:t>
      </w:r>
      <w:r w:rsidRPr="007B4102">
        <w:t>albine,</w:t>
      </w:r>
      <w:r>
        <w:t xml:space="preserve"> </w:t>
      </w:r>
      <w:r w:rsidRPr="007B4102">
        <w:t>fluturi).</w:t>
      </w:r>
    </w:p>
    <w:p w:rsidR="00946A4B" w:rsidRDefault="00946A4B" w:rsidP="00946A4B">
      <w:pPr>
        <w:tabs>
          <w:tab w:val="left" w:pos="720"/>
        </w:tabs>
      </w:pPr>
      <w:r w:rsidRPr="007B4102">
        <w:t>Prima grupă va confecţiona lăcrămioare, a doua grupă va lipi pe codiţele de lalele</w:t>
      </w:r>
      <w:r>
        <w:t>,</w:t>
      </w:r>
      <w:r w:rsidRPr="007B4102">
        <w:t xml:space="preserve"> buburuze, iar a treia grupă va îndoi lalele din pătrate de hârtie.</w:t>
      </w:r>
    </w:p>
    <w:p w:rsidR="00946A4B" w:rsidRDefault="00946A4B" w:rsidP="00946A4B">
      <w:pPr>
        <w:tabs>
          <w:tab w:val="left" w:pos="720"/>
        </w:tabs>
      </w:pPr>
      <w:r>
        <w:tab/>
      </w:r>
      <w:r w:rsidRPr="007B4102">
        <w:t>La finalul timpului de lucru pe grupe, copiii vor fi i</w:t>
      </w:r>
      <w:r>
        <w:t>nvitaţi să asambleze pe tabloul „</w:t>
      </w:r>
      <w:r w:rsidRPr="007B4102">
        <w:t>Prietenii buburuzelor”</w:t>
      </w:r>
      <w:r>
        <w:t xml:space="preserve"> </w:t>
      </w:r>
      <w:r w:rsidRPr="007B4102">
        <w:t>lucrările realizate.</w:t>
      </w:r>
      <w:r>
        <w:t xml:space="preserve"> Preșcolarii</w:t>
      </w:r>
      <w:r w:rsidRPr="007B4102">
        <w:t xml:space="preserve"> se vor autoevalua şi evalua între grupe şi se va discuta dacă tabloul ar tre</w:t>
      </w:r>
      <w:r>
        <w:t>bui completat cu alte elemente.</w:t>
      </w:r>
    </w:p>
    <w:p w:rsidR="00946A4B" w:rsidRDefault="00946A4B" w:rsidP="00946A4B">
      <w:pPr>
        <w:tabs>
          <w:tab w:val="left" w:pos="720"/>
        </w:tabs>
      </w:pPr>
      <w:r w:rsidRPr="007B4102">
        <w:t>Educatoarea va sublinia că, împreună cu preşcolarii vor căuta buburuza la locul de joacă di</w:t>
      </w:r>
      <w:r>
        <w:t xml:space="preserve">n curtea grădiniţei, pentru a o convinge </w:t>
      </w:r>
      <w:r w:rsidRPr="007B4102">
        <w:t>că are prieteni</w:t>
      </w:r>
      <w:r>
        <w:t xml:space="preserve"> la grupa ,,Piticot”. </w:t>
      </w:r>
      <w:r w:rsidRPr="007B4102">
        <w:t>Se va dansa”Samba florilor”</w:t>
      </w:r>
      <w:r>
        <w:t>.</w:t>
      </w:r>
    </w:p>
    <w:p w:rsidR="00946A4B" w:rsidRDefault="00946A4B" w:rsidP="00946A4B">
      <w:pPr>
        <w:tabs>
          <w:tab w:val="left" w:pos="720"/>
        </w:tabs>
      </w:pPr>
      <w:r>
        <w:tab/>
      </w:r>
      <w:r w:rsidRPr="007B4102">
        <w:t>În finalul activităţii, copiii vor aprecia activitatea prin jocul „Buburuza  călătoare”.</w:t>
      </w:r>
      <w:r>
        <w:t xml:space="preserve"> </w:t>
      </w:r>
      <w:r w:rsidRPr="007B4102">
        <w:t>La primirea buburuzei ornament, fiecare copil îşi exprimă părerea despre activitatea desfăşurată.</w:t>
      </w:r>
    </w:p>
    <w:p w:rsidR="00946A4B" w:rsidRDefault="00946A4B" w:rsidP="00946A4B">
      <w:pPr>
        <w:sectPr w:rsidR="00946A4B" w:rsidSect="003D0BA1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739"/>
        <w:gridCol w:w="4102"/>
        <w:gridCol w:w="1505"/>
        <w:gridCol w:w="2049"/>
        <w:gridCol w:w="1984"/>
        <w:gridCol w:w="1701"/>
      </w:tblGrid>
      <w:tr w:rsidR="00946A4B" w:rsidRPr="00792029" w:rsidTr="0063056B">
        <w:trPr>
          <w:trHeight w:val="352"/>
        </w:trPr>
        <w:tc>
          <w:tcPr>
            <w:tcW w:w="812" w:type="dxa"/>
            <w:vMerge w:val="restart"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  <w:r w:rsidRPr="009F739D">
              <w:rPr>
                <w:b/>
              </w:rPr>
              <w:lastRenderedPageBreak/>
              <w:t>Nr crt.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  <w:r w:rsidRPr="009F739D">
              <w:rPr>
                <w:b/>
              </w:rPr>
              <w:t>Etapele activităţii</w:t>
            </w:r>
          </w:p>
        </w:tc>
        <w:tc>
          <w:tcPr>
            <w:tcW w:w="4102" w:type="dxa"/>
            <w:vMerge w:val="restart"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  <w:r w:rsidRPr="009F739D">
              <w:rPr>
                <w:b/>
              </w:rPr>
              <w:t>Conţinutul ştiinţific</w:t>
            </w:r>
          </w:p>
        </w:tc>
        <w:tc>
          <w:tcPr>
            <w:tcW w:w="3554" w:type="dxa"/>
            <w:gridSpan w:val="2"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  <w:r w:rsidRPr="009F739D">
              <w:rPr>
                <w:b/>
              </w:rPr>
              <w:t>Strategii didactice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  <w:r w:rsidRPr="009F739D">
              <w:rPr>
                <w:b/>
              </w:rPr>
              <w:t>Evaluare/ metode indicatori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  <w:r w:rsidRPr="009F739D">
              <w:rPr>
                <w:b/>
              </w:rPr>
              <w:t>Tipul de inteligenţă activată</w:t>
            </w:r>
          </w:p>
        </w:tc>
      </w:tr>
      <w:tr w:rsidR="00946A4B" w:rsidRPr="00792029" w:rsidTr="0063056B">
        <w:trPr>
          <w:trHeight w:val="145"/>
        </w:trPr>
        <w:tc>
          <w:tcPr>
            <w:tcW w:w="812" w:type="dxa"/>
            <w:vMerge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</w:p>
        </w:tc>
        <w:tc>
          <w:tcPr>
            <w:tcW w:w="4102" w:type="dxa"/>
            <w:vMerge/>
            <w:shd w:val="clear" w:color="auto" w:fill="auto"/>
          </w:tcPr>
          <w:p w:rsidR="00946A4B" w:rsidRPr="00792029" w:rsidRDefault="00946A4B" w:rsidP="0063056B"/>
        </w:tc>
        <w:tc>
          <w:tcPr>
            <w:tcW w:w="1505" w:type="dxa"/>
            <w:shd w:val="clear" w:color="auto" w:fill="auto"/>
          </w:tcPr>
          <w:p w:rsidR="00946A4B" w:rsidRPr="00A36207" w:rsidRDefault="00946A4B" w:rsidP="0063056B">
            <w:pPr>
              <w:jc w:val="center"/>
              <w:rPr>
                <w:b/>
              </w:rPr>
            </w:pPr>
            <w:r w:rsidRPr="00A36207">
              <w:rPr>
                <w:b/>
              </w:rPr>
              <w:t>Metode și procedee</w:t>
            </w:r>
          </w:p>
        </w:tc>
        <w:tc>
          <w:tcPr>
            <w:tcW w:w="2049" w:type="dxa"/>
            <w:shd w:val="clear" w:color="auto" w:fill="auto"/>
          </w:tcPr>
          <w:p w:rsidR="00946A4B" w:rsidRPr="00A36207" w:rsidRDefault="00946A4B" w:rsidP="0063056B">
            <w:pPr>
              <w:jc w:val="center"/>
              <w:rPr>
                <w:b/>
              </w:rPr>
            </w:pPr>
            <w:r w:rsidRPr="00A36207">
              <w:rPr>
                <w:b/>
              </w:rPr>
              <w:t>Mijloace de învățământ</w:t>
            </w:r>
          </w:p>
        </w:tc>
        <w:tc>
          <w:tcPr>
            <w:tcW w:w="1984" w:type="dxa"/>
            <w:vMerge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6A4B" w:rsidRPr="00792029" w:rsidRDefault="00946A4B" w:rsidP="0063056B">
            <w:pPr>
              <w:jc w:val="center"/>
            </w:pPr>
          </w:p>
        </w:tc>
      </w:tr>
      <w:tr w:rsidR="00946A4B" w:rsidRPr="00792029" w:rsidTr="0063056B">
        <w:trPr>
          <w:trHeight w:val="1654"/>
        </w:trPr>
        <w:tc>
          <w:tcPr>
            <w:tcW w:w="812" w:type="dxa"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</w:p>
          <w:p w:rsidR="00946A4B" w:rsidRPr="009F739D" w:rsidRDefault="00946A4B" w:rsidP="0063056B">
            <w:pPr>
              <w:jc w:val="center"/>
              <w:rPr>
                <w:b/>
              </w:rPr>
            </w:pPr>
          </w:p>
          <w:p w:rsidR="00946A4B" w:rsidRPr="009F739D" w:rsidRDefault="00946A4B" w:rsidP="0063056B">
            <w:pPr>
              <w:jc w:val="center"/>
              <w:rPr>
                <w:b/>
              </w:rPr>
            </w:pPr>
            <w:r w:rsidRPr="009F739D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1739" w:type="dxa"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</w:p>
          <w:p w:rsidR="00946A4B" w:rsidRPr="009F739D" w:rsidRDefault="00946A4B" w:rsidP="0063056B">
            <w:pPr>
              <w:jc w:val="center"/>
              <w:rPr>
                <w:b/>
              </w:rPr>
            </w:pPr>
            <w:r w:rsidRPr="009F739D">
              <w:rPr>
                <w:b/>
              </w:rPr>
              <w:t>Captarea şi orientarea atenţiei</w:t>
            </w:r>
          </w:p>
        </w:tc>
        <w:tc>
          <w:tcPr>
            <w:tcW w:w="4102" w:type="dxa"/>
            <w:shd w:val="clear" w:color="auto" w:fill="auto"/>
          </w:tcPr>
          <w:p w:rsidR="00946A4B" w:rsidRPr="00792029" w:rsidRDefault="00946A4B" w:rsidP="0063056B">
            <w:r w:rsidRPr="00792029">
              <w:t>Orientarea şi concentrarea  activităţii cognitive asupra înregistrării audio şi prezentarea întâm</w:t>
            </w:r>
            <w:r>
              <w:t>plării care va activa motivaţia</w:t>
            </w:r>
            <w:r w:rsidRPr="00792029">
              <w:t xml:space="preserve"> şi stările afective prin intensitatea stimulilor şi noutatea situaţiei</w:t>
            </w:r>
          </w:p>
        </w:tc>
        <w:tc>
          <w:tcPr>
            <w:tcW w:w="1505" w:type="dxa"/>
            <w:shd w:val="clear" w:color="auto" w:fill="auto"/>
          </w:tcPr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  <w:r w:rsidRPr="00792029">
              <w:t>Conversaţia</w:t>
            </w:r>
          </w:p>
          <w:p w:rsidR="00946A4B" w:rsidRPr="001E3002" w:rsidRDefault="00946A4B" w:rsidP="0063056B">
            <w:pPr>
              <w:jc w:val="center"/>
            </w:pPr>
            <w:r w:rsidRPr="001E3002">
              <w:t>Povestirea</w:t>
            </w:r>
          </w:p>
          <w:p w:rsidR="00946A4B" w:rsidRPr="00792029" w:rsidRDefault="00946A4B" w:rsidP="0063056B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946A4B" w:rsidRPr="00792029" w:rsidRDefault="00946A4B" w:rsidP="0063056B">
            <w:pPr>
              <w:jc w:val="center"/>
            </w:pPr>
            <w:r w:rsidRPr="00792029">
              <w:t>CD player</w:t>
            </w:r>
          </w:p>
          <w:p w:rsidR="00946A4B" w:rsidRPr="00792029" w:rsidRDefault="00946A4B" w:rsidP="0063056B">
            <w:pPr>
              <w:jc w:val="center"/>
            </w:pPr>
            <w:r w:rsidRPr="00792029">
              <w:t>CD înregistrare cu ciripit de păsări</w:t>
            </w:r>
          </w:p>
          <w:p w:rsidR="00946A4B" w:rsidRPr="00792029" w:rsidRDefault="00946A4B" w:rsidP="0063056B">
            <w:pPr>
              <w:jc w:val="center"/>
            </w:pPr>
            <w:proofErr w:type="spellStart"/>
            <w:r w:rsidRPr="00792029">
              <w:t>Buburuză</w:t>
            </w:r>
            <w:r>
              <w:t>-</w:t>
            </w:r>
            <w:proofErr w:type="spellEnd"/>
            <w:r w:rsidRPr="00792029">
              <w:t xml:space="preserve"> ornament</w:t>
            </w:r>
          </w:p>
        </w:tc>
        <w:tc>
          <w:tcPr>
            <w:tcW w:w="1984" w:type="dxa"/>
            <w:shd w:val="clear" w:color="auto" w:fill="auto"/>
          </w:tcPr>
          <w:p w:rsidR="00946A4B" w:rsidRPr="00792029" w:rsidRDefault="00946A4B" w:rsidP="0063056B">
            <w:pPr>
              <w:jc w:val="center"/>
            </w:pPr>
          </w:p>
          <w:p w:rsidR="00946A4B" w:rsidRDefault="00946A4B" w:rsidP="0063056B">
            <w:pPr>
              <w:jc w:val="center"/>
            </w:pPr>
            <w:r w:rsidRPr="000E72BA">
              <w:t>Observarea</w:t>
            </w:r>
          </w:p>
          <w:p w:rsidR="00946A4B" w:rsidRPr="00792029" w:rsidRDefault="00946A4B" w:rsidP="0063056B">
            <w:pPr>
              <w:jc w:val="center"/>
            </w:pPr>
            <w:r w:rsidRPr="000E72BA">
              <w:t>comportamentului copiilor</w:t>
            </w:r>
          </w:p>
        </w:tc>
        <w:tc>
          <w:tcPr>
            <w:tcW w:w="1701" w:type="dxa"/>
            <w:shd w:val="clear" w:color="auto" w:fill="auto"/>
          </w:tcPr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  <w:r>
              <w:t>Inteligenţa</w:t>
            </w:r>
            <w:r w:rsidRPr="00792029">
              <w:t xml:space="preserve"> </w:t>
            </w:r>
            <w:proofErr w:type="spellStart"/>
            <w:r w:rsidRPr="00792029">
              <w:t>intrapersonală</w:t>
            </w:r>
            <w:proofErr w:type="spellEnd"/>
          </w:p>
          <w:p w:rsidR="00946A4B" w:rsidRPr="00792029" w:rsidRDefault="00946A4B" w:rsidP="0063056B">
            <w:pPr>
              <w:jc w:val="center"/>
            </w:pPr>
            <w:r>
              <w:t>Inteligenţa</w:t>
            </w:r>
            <w:r w:rsidRPr="00792029">
              <w:t xml:space="preserve"> emoţională</w:t>
            </w:r>
          </w:p>
        </w:tc>
      </w:tr>
      <w:tr w:rsidR="00946A4B" w:rsidRPr="00792029" w:rsidTr="0063056B">
        <w:trPr>
          <w:trHeight w:val="806"/>
        </w:trPr>
        <w:tc>
          <w:tcPr>
            <w:tcW w:w="812" w:type="dxa"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</w:p>
          <w:p w:rsidR="00946A4B" w:rsidRPr="009F739D" w:rsidRDefault="00946A4B" w:rsidP="0063056B">
            <w:pPr>
              <w:jc w:val="center"/>
              <w:rPr>
                <w:b/>
              </w:rPr>
            </w:pPr>
            <w:r w:rsidRPr="009F739D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1739" w:type="dxa"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9F739D">
              <w:rPr>
                <w:b/>
              </w:rPr>
              <w:t>nunţarea scopului şi a obiectivelor</w:t>
            </w:r>
          </w:p>
        </w:tc>
        <w:tc>
          <w:tcPr>
            <w:tcW w:w="4102" w:type="dxa"/>
            <w:shd w:val="clear" w:color="auto" w:fill="auto"/>
          </w:tcPr>
          <w:p w:rsidR="00946A4B" w:rsidRPr="00792029" w:rsidRDefault="00946A4B" w:rsidP="0063056B">
            <w:r>
              <w:t>Motivarea la nivelul</w:t>
            </w:r>
            <w:r w:rsidRPr="00792029">
              <w:t>,</w:t>
            </w:r>
            <w:r>
              <w:t xml:space="preserve"> de înţelegere al copiilor</w:t>
            </w:r>
            <w:r w:rsidRPr="00792029">
              <w:t>,</w:t>
            </w:r>
            <w:r>
              <w:t xml:space="preserve"> </w:t>
            </w:r>
            <w:r w:rsidRPr="00792029">
              <w:t>a scopului,</w:t>
            </w:r>
            <w:r>
              <w:t xml:space="preserve"> </w:t>
            </w:r>
            <w:r w:rsidRPr="00792029">
              <w:t>şi obiectivelor urmărite</w:t>
            </w:r>
          </w:p>
        </w:tc>
        <w:tc>
          <w:tcPr>
            <w:tcW w:w="1505" w:type="dxa"/>
            <w:shd w:val="clear" w:color="auto" w:fill="auto"/>
          </w:tcPr>
          <w:p w:rsidR="00946A4B" w:rsidRPr="00792029" w:rsidRDefault="00946A4B" w:rsidP="0063056B">
            <w:pPr>
              <w:jc w:val="center"/>
            </w:pPr>
            <w:r w:rsidRPr="00792029">
              <w:t>Explicaţia</w:t>
            </w:r>
          </w:p>
          <w:p w:rsidR="00946A4B" w:rsidRPr="00792029" w:rsidRDefault="00946A4B" w:rsidP="0063056B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946A4B" w:rsidRPr="00792029" w:rsidRDefault="00946A4B" w:rsidP="0063056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46A4B" w:rsidRPr="00792029" w:rsidRDefault="00946A4B" w:rsidP="0063056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46A4B" w:rsidRPr="00792029" w:rsidRDefault="00946A4B" w:rsidP="0063056B">
            <w:pPr>
              <w:jc w:val="center"/>
            </w:pPr>
            <w:r w:rsidRPr="00792029">
              <w:t>Inteligenţa lingvistică</w:t>
            </w:r>
          </w:p>
        </w:tc>
      </w:tr>
      <w:tr w:rsidR="00946A4B" w:rsidRPr="00792029" w:rsidTr="0063056B">
        <w:trPr>
          <w:trHeight w:val="1794"/>
        </w:trPr>
        <w:tc>
          <w:tcPr>
            <w:tcW w:w="812" w:type="dxa"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</w:p>
          <w:p w:rsidR="00946A4B" w:rsidRPr="009F739D" w:rsidRDefault="00946A4B" w:rsidP="0063056B">
            <w:pPr>
              <w:jc w:val="center"/>
              <w:rPr>
                <w:b/>
              </w:rPr>
            </w:pPr>
          </w:p>
          <w:p w:rsidR="00946A4B" w:rsidRPr="009F739D" w:rsidRDefault="00946A4B" w:rsidP="0063056B">
            <w:pPr>
              <w:jc w:val="center"/>
              <w:rPr>
                <w:b/>
              </w:rPr>
            </w:pPr>
            <w:r w:rsidRPr="009F739D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739" w:type="dxa"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</w:p>
          <w:p w:rsidR="00946A4B" w:rsidRPr="009F739D" w:rsidRDefault="00946A4B" w:rsidP="0063056B">
            <w:pPr>
              <w:jc w:val="center"/>
              <w:rPr>
                <w:b/>
              </w:rPr>
            </w:pPr>
            <w:r w:rsidRPr="009F739D">
              <w:rPr>
                <w:b/>
              </w:rPr>
              <w:t xml:space="preserve">Prezentarea </w:t>
            </w:r>
            <w:r>
              <w:rPr>
                <w:b/>
              </w:rPr>
              <w:t xml:space="preserve">optimă a </w:t>
            </w:r>
            <w:r w:rsidRPr="009F739D">
              <w:rPr>
                <w:b/>
              </w:rPr>
              <w:t>noului conţinut şi dirijarea  învăţării</w:t>
            </w:r>
          </w:p>
        </w:tc>
        <w:tc>
          <w:tcPr>
            <w:tcW w:w="4102" w:type="dxa"/>
            <w:shd w:val="clear" w:color="auto" w:fill="auto"/>
          </w:tcPr>
          <w:p w:rsidR="00946A4B" w:rsidRDefault="00946A4B" w:rsidP="0063056B"/>
          <w:p w:rsidR="00946A4B" w:rsidRDefault="00946A4B" w:rsidP="0063056B">
            <w:r w:rsidRPr="00792029">
              <w:t>Se va realiza prin antrenarea planurilor afectiv şi  volitiv în decodificarea conţinutului povestirii.</w:t>
            </w:r>
            <w:r>
              <w:t xml:space="preserve"> </w:t>
            </w:r>
          </w:p>
          <w:p w:rsidR="00946A4B" w:rsidRPr="00792029" w:rsidRDefault="00946A4B" w:rsidP="0063056B">
            <w:r w:rsidRPr="00792029">
              <w:t>Ilustrarea trăirilor personajului principal la debutul şi finalul acţiunii precedate de verbalizarea şi argumentarea alegerii.</w:t>
            </w:r>
          </w:p>
          <w:p w:rsidR="00946A4B" w:rsidRDefault="00946A4B" w:rsidP="0063056B"/>
          <w:p w:rsidR="00946A4B" w:rsidRPr="00792029" w:rsidRDefault="00946A4B" w:rsidP="0063056B">
            <w:r w:rsidRPr="00792029">
              <w:t>Tranziţie:</w:t>
            </w:r>
            <w:r>
              <w:t xml:space="preserve"> </w:t>
            </w:r>
            <w:r w:rsidRPr="00792029">
              <w:t>Cântec ,,Culorile”</w:t>
            </w:r>
          </w:p>
          <w:p w:rsidR="00946A4B" w:rsidRPr="00792029" w:rsidRDefault="00946A4B" w:rsidP="0063056B">
            <w:r w:rsidRPr="00792029">
              <w:t xml:space="preserve">Solicitarea preşcolarilor în plan motivaţional în vederea stimulării </w:t>
            </w:r>
            <w:r>
              <w:t>comportamentelor referitoare la</w:t>
            </w:r>
            <w:r w:rsidRPr="00792029">
              <w:t>:</w:t>
            </w:r>
          </w:p>
          <w:p w:rsidR="00946A4B" w:rsidRPr="00792029" w:rsidRDefault="00946A4B" w:rsidP="0063056B">
            <w:proofErr w:type="spellStart"/>
            <w:r w:rsidRPr="00792029">
              <w:t>-implic</w:t>
            </w:r>
            <w:r>
              <w:t>area</w:t>
            </w:r>
            <w:proofErr w:type="spellEnd"/>
            <w:r>
              <w:t xml:space="preserve"> activă în jocul distractiv „</w:t>
            </w:r>
            <w:r w:rsidRPr="00792029">
              <w:t>Buburuzele şi florile”</w:t>
            </w:r>
          </w:p>
          <w:p w:rsidR="00946A4B" w:rsidRPr="00792029" w:rsidRDefault="00946A4B" w:rsidP="0063056B">
            <w:proofErr w:type="spellStart"/>
            <w:r w:rsidRPr="00792029">
              <w:t>-respectarea</w:t>
            </w:r>
            <w:proofErr w:type="spellEnd"/>
            <w:r w:rsidRPr="00792029">
              <w:t xml:space="preserve"> regulilor de joc</w:t>
            </w:r>
          </w:p>
          <w:p w:rsidR="00946A4B" w:rsidRPr="00792029" w:rsidRDefault="00946A4B" w:rsidP="0063056B">
            <w:proofErr w:type="spellStart"/>
            <w:r w:rsidRPr="00792029">
              <w:t>-identificarea</w:t>
            </w:r>
            <w:proofErr w:type="spellEnd"/>
            <w:r w:rsidRPr="00792029">
              <w:t xml:space="preserve"> florii pereche</w:t>
            </w:r>
          </w:p>
        </w:tc>
        <w:tc>
          <w:tcPr>
            <w:tcW w:w="1505" w:type="dxa"/>
            <w:shd w:val="clear" w:color="auto" w:fill="auto"/>
          </w:tcPr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  <w:r w:rsidRPr="00792029">
              <w:t>Povestirea</w:t>
            </w:r>
          </w:p>
          <w:p w:rsidR="00946A4B" w:rsidRPr="00792029" w:rsidRDefault="00946A4B" w:rsidP="0063056B">
            <w:pPr>
              <w:jc w:val="center"/>
            </w:pPr>
            <w:r w:rsidRPr="00792029">
              <w:t>Conversaţia</w:t>
            </w:r>
          </w:p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  <w:r w:rsidRPr="00792029">
              <w:t>Explicaţia</w:t>
            </w:r>
          </w:p>
          <w:p w:rsidR="00946A4B" w:rsidRPr="00792029" w:rsidRDefault="00946A4B" w:rsidP="0063056B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946A4B" w:rsidRPr="00792029" w:rsidRDefault="00946A4B" w:rsidP="0063056B">
            <w:pPr>
              <w:jc w:val="center"/>
            </w:pPr>
            <w:r w:rsidRPr="00792029">
              <w:t>Ecran</w:t>
            </w:r>
            <w:r>
              <w:t>,</w:t>
            </w:r>
            <w:r w:rsidRPr="00792029">
              <w:t xml:space="preserve"> videoproiector,</w:t>
            </w:r>
          </w:p>
          <w:p w:rsidR="00946A4B" w:rsidRPr="00792029" w:rsidRDefault="00946A4B" w:rsidP="0063056B">
            <w:pPr>
              <w:jc w:val="center"/>
            </w:pPr>
            <w:r w:rsidRPr="00792029">
              <w:t>Înregistrare video”Legenda buburuzei”, planşe, jetoane cu flori vesele şi triste, fotografii ale copiilor, panou</w:t>
            </w:r>
          </w:p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  <w:r w:rsidRPr="00792029">
              <w:t>Pălării cu flori</w:t>
            </w:r>
          </w:p>
          <w:p w:rsidR="00946A4B" w:rsidRPr="00792029" w:rsidRDefault="00946A4B" w:rsidP="0063056B">
            <w:pPr>
              <w:jc w:val="center"/>
            </w:pPr>
            <w:r w:rsidRPr="00792029">
              <w:t>aripi de buburuză</w:t>
            </w:r>
          </w:p>
        </w:tc>
        <w:tc>
          <w:tcPr>
            <w:tcW w:w="1984" w:type="dxa"/>
            <w:shd w:val="clear" w:color="auto" w:fill="auto"/>
          </w:tcPr>
          <w:p w:rsidR="00946A4B" w:rsidRDefault="00946A4B" w:rsidP="0063056B">
            <w:pPr>
              <w:jc w:val="center"/>
            </w:pPr>
            <w:r w:rsidRPr="00764FDB">
              <w:t>Observarea</w:t>
            </w:r>
          </w:p>
          <w:p w:rsidR="00946A4B" w:rsidRDefault="00946A4B" w:rsidP="0063056B">
            <w:pPr>
              <w:jc w:val="center"/>
            </w:pPr>
            <w:r>
              <w:t>comportamen</w:t>
            </w:r>
            <w:r w:rsidRPr="00764FDB">
              <w:t>tului copiilor</w:t>
            </w:r>
          </w:p>
          <w:p w:rsidR="00946A4B" w:rsidRDefault="00946A4B" w:rsidP="0063056B">
            <w:pPr>
              <w:jc w:val="center"/>
            </w:pPr>
            <w:r>
              <w:t>Probă orală:</w:t>
            </w:r>
          </w:p>
          <w:p w:rsidR="00946A4B" w:rsidRDefault="00946A4B" w:rsidP="0063056B">
            <w:pPr>
              <w:jc w:val="center"/>
            </w:pPr>
            <w:r>
              <w:t xml:space="preserve">Denumirea </w:t>
            </w:r>
            <w:proofErr w:type="spellStart"/>
            <w:r>
              <w:t>trărilor</w:t>
            </w:r>
            <w:proofErr w:type="spellEnd"/>
            <w:r>
              <w:t xml:space="preserve"> buburuzei</w:t>
            </w:r>
          </w:p>
          <w:p w:rsidR="00946A4B" w:rsidRDefault="00946A4B" w:rsidP="0063056B">
            <w:pPr>
              <w:jc w:val="center"/>
            </w:pPr>
            <w:r>
              <w:t>Probă practică:</w:t>
            </w:r>
          </w:p>
          <w:p w:rsidR="00946A4B" w:rsidRDefault="00946A4B" w:rsidP="0063056B">
            <w:pPr>
              <w:jc w:val="center"/>
            </w:pPr>
            <w:r w:rsidRPr="00792029">
              <w:t xml:space="preserve">Ilustrarea </w:t>
            </w:r>
            <w:r>
              <w:t xml:space="preserve">trăirilor emoţionale ale </w:t>
            </w:r>
            <w:r w:rsidRPr="00792029">
              <w:t xml:space="preserve">buburuzei prin asocierea </w:t>
            </w:r>
            <w:r>
              <w:t xml:space="preserve">acestora </w:t>
            </w:r>
            <w:r w:rsidRPr="00792029">
              <w:t>cu expresii faciale specifice</w:t>
            </w:r>
          </w:p>
          <w:p w:rsidR="00946A4B" w:rsidRPr="007C4214" w:rsidRDefault="00946A4B" w:rsidP="0063056B">
            <w:pPr>
              <w:jc w:val="center"/>
            </w:pPr>
            <w:r w:rsidRPr="007C4214">
              <w:t>Probă practică:</w:t>
            </w:r>
          </w:p>
          <w:p w:rsidR="00946A4B" w:rsidRPr="007C4214" w:rsidRDefault="00946A4B" w:rsidP="0063056B">
            <w:pPr>
              <w:jc w:val="center"/>
            </w:pPr>
            <w:proofErr w:type="spellStart"/>
            <w:r w:rsidRPr="007C4214">
              <w:t>-respectarea</w:t>
            </w:r>
            <w:proofErr w:type="spellEnd"/>
            <w:r w:rsidRPr="007C4214">
              <w:t xml:space="preserve"> regulilor jocului</w:t>
            </w:r>
          </w:p>
          <w:p w:rsidR="00946A4B" w:rsidRPr="007C4214" w:rsidRDefault="00946A4B" w:rsidP="0063056B">
            <w:pPr>
              <w:jc w:val="center"/>
            </w:pPr>
            <w:r w:rsidRPr="007C4214">
              <w:t>Viteza de reacţie</w:t>
            </w:r>
          </w:p>
          <w:p w:rsidR="00946A4B" w:rsidRPr="00792029" w:rsidRDefault="00946A4B" w:rsidP="0063056B">
            <w:pPr>
              <w:jc w:val="center"/>
            </w:pPr>
            <w:r>
              <w:t>Probă practică:</w:t>
            </w:r>
          </w:p>
          <w:p w:rsidR="00946A4B" w:rsidRPr="00792029" w:rsidRDefault="00946A4B" w:rsidP="0063056B">
            <w:pPr>
              <w:jc w:val="center"/>
            </w:pPr>
            <w:r w:rsidRPr="00792029">
              <w:t>Identificarea florii pereche</w:t>
            </w:r>
          </w:p>
        </w:tc>
        <w:tc>
          <w:tcPr>
            <w:tcW w:w="1701" w:type="dxa"/>
            <w:shd w:val="clear" w:color="auto" w:fill="auto"/>
          </w:tcPr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  <w:r w:rsidRPr="00792029">
              <w:t>Inteligenţa lingvistică</w:t>
            </w:r>
          </w:p>
          <w:p w:rsidR="00946A4B" w:rsidRPr="00792029" w:rsidRDefault="00946A4B" w:rsidP="0063056B">
            <w:pPr>
              <w:jc w:val="center"/>
            </w:pPr>
            <w:r>
              <w:t>Inteligenţa</w:t>
            </w:r>
            <w:r w:rsidRPr="00792029">
              <w:t xml:space="preserve"> emoţională</w:t>
            </w:r>
          </w:p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  <w:r>
              <w:t>Inteligenţa</w:t>
            </w:r>
            <w:r w:rsidRPr="00792029">
              <w:t xml:space="preserve"> emoţională</w:t>
            </w:r>
          </w:p>
          <w:p w:rsidR="00946A4B" w:rsidRPr="00792029" w:rsidRDefault="00946A4B" w:rsidP="0063056B">
            <w:pPr>
              <w:jc w:val="center"/>
            </w:pPr>
          </w:p>
          <w:p w:rsidR="00946A4B" w:rsidRDefault="00946A4B" w:rsidP="0063056B">
            <w:pPr>
              <w:jc w:val="center"/>
            </w:pPr>
            <w:r>
              <w:t>Inteligenţa</w:t>
            </w:r>
          </w:p>
          <w:p w:rsidR="00946A4B" w:rsidRPr="00792029" w:rsidRDefault="00946A4B" w:rsidP="0063056B">
            <w:pPr>
              <w:jc w:val="center"/>
            </w:pPr>
            <w:r w:rsidRPr="000B0C0A">
              <w:t>vizual-spaţială</w:t>
            </w:r>
          </w:p>
        </w:tc>
      </w:tr>
      <w:tr w:rsidR="00946A4B" w:rsidRPr="00792029" w:rsidTr="0063056B">
        <w:trPr>
          <w:trHeight w:val="2499"/>
        </w:trPr>
        <w:tc>
          <w:tcPr>
            <w:tcW w:w="812" w:type="dxa"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  <w:r w:rsidRPr="009F739D">
              <w:rPr>
                <w:b/>
              </w:rPr>
              <w:lastRenderedPageBreak/>
              <w:t>4</w:t>
            </w:r>
            <w:r>
              <w:rPr>
                <w:b/>
              </w:rPr>
              <w:t>.</w:t>
            </w:r>
          </w:p>
        </w:tc>
        <w:tc>
          <w:tcPr>
            <w:tcW w:w="1739" w:type="dxa"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</w:p>
          <w:p w:rsidR="00946A4B" w:rsidRPr="009F739D" w:rsidRDefault="00946A4B" w:rsidP="0063056B">
            <w:pPr>
              <w:jc w:val="center"/>
              <w:rPr>
                <w:b/>
              </w:rPr>
            </w:pPr>
          </w:p>
          <w:p w:rsidR="00946A4B" w:rsidRPr="009F739D" w:rsidRDefault="00946A4B" w:rsidP="0063056B">
            <w:pPr>
              <w:jc w:val="center"/>
              <w:rPr>
                <w:b/>
              </w:rPr>
            </w:pPr>
            <w:r w:rsidRPr="009F739D">
              <w:rPr>
                <w:b/>
              </w:rPr>
              <w:t xml:space="preserve">Obţinerea </w:t>
            </w:r>
            <w:proofErr w:type="spellStart"/>
            <w:r w:rsidRPr="009F739D">
              <w:rPr>
                <w:b/>
              </w:rPr>
              <w:t>performanţiei</w:t>
            </w:r>
            <w:proofErr w:type="spellEnd"/>
          </w:p>
        </w:tc>
        <w:tc>
          <w:tcPr>
            <w:tcW w:w="4102" w:type="dxa"/>
            <w:shd w:val="clear" w:color="auto" w:fill="auto"/>
          </w:tcPr>
          <w:p w:rsidR="00946A4B" w:rsidRPr="00792029" w:rsidRDefault="00946A4B" w:rsidP="0063056B">
            <w:r w:rsidRPr="00792029">
              <w:t>Implicarea copiilor în identificarea posibilelor elem</w:t>
            </w:r>
            <w:r>
              <w:t>ente constitutive ale tabloului „</w:t>
            </w:r>
            <w:r w:rsidRPr="00792029">
              <w:t>Prietenii buburuzelor”</w:t>
            </w:r>
            <w:r>
              <w:t>.</w:t>
            </w:r>
          </w:p>
          <w:p w:rsidR="00946A4B" w:rsidRPr="00792029" w:rsidRDefault="00946A4B" w:rsidP="0063056B">
            <w:r w:rsidRPr="00792029">
              <w:t>Exersarea unor abilităţi practice</w:t>
            </w:r>
            <w:r>
              <w:t xml:space="preserve"> </w:t>
            </w:r>
            <w:r w:rsidRPr="00792029">
              <w:t>(lipire,</w:t>
            </w:r>
            <w:r>
              <w:t xml:space="preserve"> </w:t>
            </w:r>
            <w:r w:rsidRPr="00792029">
              <w:t>îndoire,</w:t>
            </w:r>
            <w:r>
              <w:t xml:space="preserve"> </w:t>
            </w:r>
            <w:r w:rsidRPr="00792029">
              <w:t>asamblare)</w:t>
            </w:r>
            <w:r>
              <w:t>.</w:t>
            </w:r>
          </w:p>
          <w:p w:rsidR="00946A4B" w:rsidRPr="00792029" w:rsidRDefault="00946A4B" w:rsidP="0063056B">
            <w:r w:rsidRPr="00792029">
              <w:t>Activarea conduitelor de cooperare în realizarea proiectului comun.</w:t>
            </w:r>
          </w:p>
          <w:p w:rsidR="00946A4B" w:rsidRPr="00792029" w:rsidRDefault="00946A4B" w:rsidP="0063056B">
            <w:r>
              <w:t>Tranziţie: ,,Samba florilor”</w:t>
            </w:r>
            <w:proofErr w:type="spellStart"/>
            <w:r>
              <w:t>-câ</w:t>
            </w:r>
            <w:r w:rsidRPr="00792029">
              <w:t>ntec</w:t>
            </w:r>
            <w:proofErr w:type="spellEnd"/>
            <w:r w:rsidRPr="00792029">
              <w:t xml:space="preserve"> şi paşi de dans</w:t>
            </w:r>
          </w:p>
        </w:tc>
        <w:tc>
          <w:tcPr>
            <w:tcW w:w="1505" w:type="dxa"/>
            <w:shd w:val="clear" w:color="auto" w:fill="auto"/>
          </w:tcPr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  <w:r w:rsidRPr="00792029">
              <w:t>Negocierea</w:t>
            </w:r>
          </w:p>
          <w:p w:rsidR="00946A4B" w:rsidRPr="00792029" w:rsidRDefault="00946A4B" w:rsidP="0063056B">
            <w:pPr>
              <w:jc w:val="center"/>
            </w:pPr>
            <w:r w:rsidRPr="00792029">
              <w:t>Exerciţiul</w:t>
            </w:r>
          </w:p>
          <w:p w:rsidR="00946A4B" w:rsidRPr="00792029" w:rsidRDefault="00946A4B" w:rsidP="0063056B">
            <w:pPr>
              <w:jc w:val="center"/>
            </w:pPr>
            <w:r w:rsidRPr="00792029">
              <w:t>Explicaţia</w:t>
            </w:r>
          </w:p>
          <w:p w:rsidR="00946A4B" w:rsidRPr="00792029" w:rsidRDefault="00946A4B" w:rsidP="0063056B">
            <w:pPr>
              <w:jc w:val="center"/>
            </w:pPr>
            <w:r w:rsidRPr="00792029">
              <w:t>Munca independentă</w:t>
            </w:r>
          </w:p>
          <w:p w:rsidR="00946A4B" w:rsidRPr="00792029" w:rsidRDefault="00946A4B" w:rsidP="0063056B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946A4B" w:rsidRPr="00792029" w:rsidRDefault="00946A4B" w:rsidP="0063056B">
            <w:pPr>
              <w:jc w:val="center"/>
            </w:pPr>
            <w:r w:rsidRPr="00792029">
              <w:t>Frunze de lalea,</w:t>
            </w:r>
            <w:r>
              <w:t xml:space="preserve"> </w:t>
            </w:r>
            <w:r w:rsidRPr="00792029">
              <w:t>buburuze silu</w:t>
            </w:r>
            <w:r>
              <w:t xml:space="preserve">ete, lipici, hârtie mototolită, frunze de lăcrimioară, panou </w:t>
            </w:r>
            <w:r w:rsidRPr="00792029">
              <w:t xml:space="preserve">soare, pătrate, hârtie </w:t>
            </w:r>
            <w:proofErr w:type="spellStart"/>
            <w:r w:rsidRPr="00792029">
              <w:t>glasse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  <w:r>
              <w:t>Probă practică:</w:t>
            </w:r>
          </w:p>
          <w:p w:rsidR="00946A4B" w:rsidRPr="00792029" w:rsidRDefault="00946A4B" w:rsidP="0063056B">
            <w:pPr>
              <w:jc w:val="center"/>
            </w:pPr>
            <w:r w:rsidRPr="00792029">
              <w:t>Lucrările copiilor</w:t>
            </w:r>
          </w:p>
        </w:tc>
        <w:tc>
          <w:tcPr>
            <w:tcW w:w="1701" w:type="dxa"/>
            <w:shd w:val="clear" w:color="auto" w:fill="auto"/>
          </w:tcPr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</w:p>
          <w:p w:rsidR="00946A4B" w:rsidRPr="00792029" w:rsidRDefault="00946A4B" w:rsidP="0063056B">
            <w:pPr>
              <w:jc w:val="center"/>
            </w:pPr>
            <w:r w:rsidRPr="00792029">
              <w:t>Inteligenţă  vizual-spaţială</w:t>
            </w:r>
          </w:p>
        </w:tc>
      </w:tr>
      <w:tr w:rsidR="00946A4B" w:rsidRPr="00792029" w:rsidTr="0063056B">
        <w:trPr>
          <w:trHeight w:val="2499"/>
        </w:trPr>
        <w:tc>
          <w:tcPr>
            <w:tcW w:w="812" w:type="dxa"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739" w:type="dxa"/>
            <w:shd w:val="clear" w:color="auto" w:fill="auto"/>
          </w:tcPr>
          <w:p w:rsidR="00946A4B" w:rsidRPr="009F739D" w:rsidRDefault="00946A4B" w:rsidP="0063056B">
            <w:pPr>
              <w:jc w:val="center"/>
              <w:rPr>
                <w:b/>
              </w:rPr>
            </w:pPr>
            <w:r w:rsidRPr="009F739D">
              <w:rPr>
                <w:b/>
              </w:rPr>
              <w:t>Evaluarea</w:t>
            </w:r>
          </w:p>
        </w:tc>
        <w:tc>
          <w:tcPr>
            <w:tcW w:w="4102" w:type="dxa"/>
            <w:shd w:val="clear" w:color="auto" w:fill="auto"/>
          </w:tcPr>
          <w:p w:rsidR="00946A4B" w:rsidRPr="00792029" w:rsidRDefault="00946A4B" w:rsidP="0063056B">
            <w:r w:rsidRPr="00792029">
              <w:t>Stimularea preşcolarilor în a emite păreri asupra modului în care au part</w:t>
            </w:r>
            <w:r>
              <w:t>icipat la activitate prin jocul „</w:t>
            </w:r>
            <w:r w:rsidRPr="00792029">
              <w:t>Buburuza călătoare”</w:t>
            </w:r>
            <w:r>
              <w:t>.</w:t>
            </w:r>
          </w:p>
        </w:tc>
        <w:tc>
          <w:tcPr>
            <w:tcW w:w="1505" w:type="dxa"/>
            <w:shd w:val="clear" w:color="auto" w:fill="auto"/>
          </w:tcPr>
          <w:p w:rsidR="00946A4B" w:rsidRPr="00792029" w:rsidRDefault="00946A4B" w:rsidP="0063056B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946A4B" w:rsidRPr="00792029" w:rsidRDefault="00946A4B" w:rsidP="0063056B">
            <w:pPr>
              <w:jc w:val="center"/>
            </w:pPr>
            <w:r w:rsidRPr="00792029">
              <w:t>Buburuza ornament</w:t>
            </w:r>
          </w:p>
        </w:tc>
        <w:tc>
          <w:tcPr>
            <w:tcW w:w="1984" w:type="dxa"/>
            <w:shd w:val="clear" w:color="auto" w:fill="auto"/>
          </w:tcPr>
          <w:p w:rsidR="00946A4B" w:rsidRDefault="00946A4B" w:rsidP="0063056B">
            <w:pPr>
              <w:jc w:val="center"/>
            </w:pPr>
            <w:r w:rsidRPr="007C4214">
              <w:t>Analiza lucrărilor preşcolarilor, a tabloului ,,Prietenii buburuzelor”</w:t>
            </w:r>
            <w:r>
              <w:t>;</w:t>
            </w:r>
          </w:p>
          <w:p w:rsidR="00946A4B" w:rsidRPr="00792029" w:rsidRDefault="00946A4B" w:rsidP="0063056B">
            <w:pPr>
              <w:jc w:val="center"/>
            </w:pPr>
            <w:r>
              <w:t>Autoevaluarea, A</w:t>
            </w:r>
            <w:r w:rsidRPr="00792029">
              <w:t>precieri stimulative</w:t>
            </w:r>
          </w:p>
        </w:tc>
        <w:tc>
          <w:tcPr>
            <w:tcW w:w="1701" w:type="dxa"/>
            <w:shd w:val="clear" w:color="auto" w:fill="auto"/>
          </w:tcPr>
          <w:p w:rsidR="00946A4B" w:rsidRPr="00792029" w:rsidRDefault="00946A4B" w:rsidP="0063056B">
            <w:pPr>
              <w:jc w:val="center"/>
            </w:pPr>
            <w:r w:rsidRPr="00792029">
              <w:t>Inteligenţă emoţională</w:t>
            </w:r>
          </w:p>
        </w:tc>
      </w:tr>
    </w:tbl>
    <w:p w:rsidR="00946A4B" w:rsidRDefault="00946A4B" w:rsidP="00946A4B"/>
    <w:p w:rsidR="00D84C22" w:rsidRDefault="00D84C22"/>
    <w:sectPr w:rsidR="00D84C22" w:rsidSect="00946A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9C"/>
    <w:rsid w:val="002D639C"/>
    <w:rsid w:val="004E6126"/>
    <w:rsid w:val="00946A4B"/>
    <w:rsid w:val="00D8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5">
    <w:name w:val="heading 5"/>
    <w:basedOn w:val="Frspaiere"/>
    <w:next w:val="Frspaiere"/>
    <w:link w:val="Titlu5Caracter"/>
    <w:uiPriority w:val="9"/>
    <w:unhideWhenUsed/>
    <w:qFormat/>
    <w:rsid w:val="004E6126"/>
    <w:pPr>
      <w:keepNext/>
      <w:keepLines/>
      <w:shd w:val="clear" w:color="auto" w:fill="FFFFFF"/>
      <w:spacing w:before="200"/>
      <w:ind w:left="360"/>
      <w:jc w:val="both"/>
      <w:outlineLvl w:val="4"/>
    </w:pPr>
    <w:rPr>
      <w:rFonts w:ascii="Times New Roman" w:eastAsiaTheme="majorEastAsia" w:hAnsi="Times New Roman" w:cstheme="majorBidi"/>
      <w:b/>
      <w:color w:val="243F60" w:themeColor="accent1" w:themeShade="7F"/>
      <w:sz w:val="28"/>
      <w:szCs w:val="2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uiPriority w:val="9"/>
    <w:rsid w:val="004E6126"/>
    <w:rPr>
      <w:rFonts w:ascii="Times New Roman" w:eastAsiaTheme="majorEastAsia" w:hAnsi="Times New Roman" w:cstheme="majorBidi"/>
      <w:b/>
      <w:color w:val="243F60" w:themeColor="accent1" w:themeShade="7F"/>
      <w:sz w:val="28"/>
      <w:szCs w:val="28"/>
      <w:shd w:val="clear" w:color="auto" w:fill="FFFFFF"/>
      <w:lang w:eastAsia="ro-RO"/>
    </w:rPr>
  </w:style>
  <w:style w:type="paragraph" w:styleId="Frspaiere">
    <w:name w:val="No Spacing"/>
    <w:uiPriority w:val="1"/>
    <w:qFormat/>
    <w:rsid w:val="004E61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5">
    <w:name w:val="heading 5"/>
    <w:basedOn w:val="Frspaiere"/>
    <w:next w:val="Frspaiere"/>
    <w:link w:val="Titlu5Caracter"/>
    <w:uiPriority w:val="9"/>
    <w:unhideWhenUsed/>
    <w:qFormat/>
    <w:rsid w:val="004E6126"/>
    <w:pPr>
      <w:keepNext/>
      <w:keepLines/>
      <w:shd w:val="clear" w:color="auto" w:fill="FFFFFF"/>
      <w:spacing w:before="200"/>
      <w:ind w:left="360"/>
      <w:jc w:val="both"/>
      <w:outlineLvl w:val="4"/>
    </w:pPr>
    <w:rPr>
      <w:rFonts w:ascii="Times New Roman" w:eastAsiaTheme="majorEastAsia" w:hAnsi="Times New Roman" w:cstheme="majorBidi"/>
      <w:b/>
      <w:color w:val="243F60" w:themeColor="accent1" w:themeShade="7F"/>
      <w:sz w:val="28"/>
      <w:szCs w:val="2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5Caracter">
    <w:name w:val="Titlu 5 Caracter"/>
    <w:basedOn w:val="Fontdeparagrafimplicit"/>
    <w:link w:val="Titlu5"/>
    <w:uiPriority w:val="9"/>
    <w:rsid w:val="004E6126"/>
    <w:rPr>
      <w:rFonts w:ascii="Times New Roman" w:eastAsiaTheme="majorEastAsia" w:hAnsi="Times New Roman" w:cstheme="majorBidi"/>
      <w:b/>
      <w:color w:val="243F60" w:themeColor="accent1" w:themeShade="7F"/>
      <w:sz w:val="28"/>
      <w:szCs w:val="28"/>
      <w:shd w:val="clear" w:color="auto" w:fill="FFFFFF"/>
      <w:lang w:eastAsia="ro-RO"/>
    </w:rPr>
  </w:style>
  <w:style w:type="paragraph" w:styleId="Frspaiere">
    <w:name w:val="No Spacing"/>
    <w:uiPriority w:val="1"/>
    <w:qFormat/>
    <w:rsid w:val="004E6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1394</Words>
  <Characters>8088</Characters>
  <Application>Microsoft Office Word</Application>
  <DocSecurity>0</DocSecurity>
  <Lines>67</Lines>
  <Paragraphs>18</Paragraphs>
  <ScaleCrop>false</ScaleCrop>
  <Company/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2017-11-19T18:25:00Z</dcterms:created>
  <dcterms:modified xsi:type="dcterms:W3CDTF">2017-11-19T18:27:00Z</dcterms:modified>
</cp:coreProperties>
</file>